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AE350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E3503" w:rsidRPr="00AE3503">
              <w:rPr>
                <w:b/>
                <w:sz w:val="24"/>
                <w:szCs w:val="24"/>
              </w:rPr>
              <w:t>ZARZĄDZANIE SOBĄ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</w:t>
            </w:r>
            <w:r w:rsidR="00A00910">
              <w:rPr>
                <w:sz w:val="24"/>
                <w:szCs w:val="24"/>
              </w:rPr>
              <w:t xml:space="preserve">u: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9290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00910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00910" w:rsidRPr="00A00910">
              <w:rPr>
                <w:b/>
                <w:sz w:val="24"/>
                <w:szCs w:val="24"/>
              </w:rPr>
              <w:t>V/10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AE3503" w:rsidP="00AE3503">
            <w:pPr>
              <w:ind w:left="36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62D5D" w:rsidP="000616CD">
            <w:pPr>
              <w:rPr>
                <w:color w:val="FF0000"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92908" w:rsidRPr="00592908" w:rsidRDefault="00592908" w:rsidP="00592908">
            <w:pPr>
              <w:jc w:val="both"/>
              <w:rPr>
                <w:sz w:val="24"/>
                <w:szCs w:val="24"/>
              </w:rPr>
            </w:pPr>
          </w:p>
          <w:p w:rsidR="00D62D5D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sz w:val="24"/>
                <w:szCs w:val="24"/>
              </w:rPr>
              <w:t>Poznanie podstawowych zjawisk intrapersonalnych w aspekcie zarządzania zasobami osobistymi. Kształtowanie u</w:t>
            </w:r>
            <w:r>
              <w:rPr>
                <w:sz w:val="24"/>
                <w:szCs w:val="24"/>
              </w:rPr>
              <w:t>miejętności</w:t>
            </w:r>
            <w:r w:rsidRPr="00AE3503">
              <w:rPr>
                <w:sz w:val="24"/>
                <w:szCs w:val="24"/>
              </w:rPr>
              <w:t xml:space="preserve"> dokon</w:t>
            </w:r>
            <w:r>
              <w:rPr>
                <w:sz w:val="24"/>
                <w:szCs w:val="24"/>
              </w:rPr>
              <w:t>ywa</w:t>
            </w:r>
            <w:r w:rsidRPr="00AE3503">
              <w:rPr>
                <w:sz w:val="24"/>
                <w:szCs w:val="24"/>
              </w:rPr>
              <w:t>nia wyboru celu i budowania ścieżki własnego rozwoju.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E3503" w:rsidRPr="00742916" w:rsidTr="00AE3503">
        <w:trPr>
          <w:cantSplit/>
        </w:trPr>
        <w:tc>
          <w:tcPr>
            <w:tcW w:w="8472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Pr="00AE3503" w:rsidRDefault="00AE3503" w:rsidP="00AE3503">
            <w:pPr>
              <w:rPr>
                <w:b/>
                <w:sz w:val="24"/>
                <w:szCs w:val="24"/>
              </w:rPr>
            </w:pPr>
            <w:r w:rsidRPr="00AE3503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AE3503" w:rsidP="000616CD">
            <w:pPr>
              <w:jc w:val="center"/>
              <w:rPr>
                <w:sz w:val="22"/>
                <w:szCs w:val="22"/>
              </w:rPr>
            </w:pPr>
          </w:p>
        </w:tc>
      </w:tr>
      <w:tr w:rsidR="00AE3503" w:rsidRPr="00742916" w:rsidTr="00AE350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ma podstawową wiedzę o zarządzaniu  zasobami osobistymi w aspekcie  relacji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AE3503" w:rsidP="000616CD">
            <w:pPr>
              <w:jc w:val="center"/>
              <w:rPr>
                <w:sz w:val="22"/>
                <w:szCs w:val="22"/>
              </w:rPr>
            </w:pPr>
          </w:p>
        </w:tc>
      </w:tr>
      <w:tr w:rsidR="00AE3503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podstawową wiedzę o człowieku w kontekście jego podmiotowości w obszarze osobistym i społecznym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AE3503" w:rsidP="000616CD">
            <w:pPr>
              <w:jc w:val="center"/>
              <w:rPr>
                <w:sz w:val="22"/>
                <w:szCs w:val="22"/>
              </w:rPr>
            </w:pPr>
          </w:p>
        </w:tc>
      </w:tr>
      <w:tr w:rsidR="00AE3503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sz w:val="24"/>
                <w:szCs w:val="24"/>
              </w:rPr>
              <w:t>ma podstawową wiedzę na temat podejmowania decyzji i dokonywania wyboru</w:t>
            </w:r>
            <w:r w:rsidRPr="00AE350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oraz</w:t>
            </w:r>
            <w:r w:rsidRPr="00AE3503">
              <w:rPr>
                <w:color w:val="000000"/>
                <w:sz w:val="24"/>
                <w:szCs w:val="24"/>
              </w:rPr>
              <w:t xml:space="preserve"> projektowania własnego rozwoju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AE3503" w:rsidP="000616CD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0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3503" w:rsidRDefault="00AE3503" w:rsidP="00AE3503">
            <w:pPr>
              <w:jc w:val="both"/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umiejętności komunikacji interpersonalnej na poziomie werbalnym i pozawerbalnym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generować rozwiązania konkretnych problemów w aspekcie zarządzania własnymi zasobami oraz przewidywać skutki planowanych działań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AE3503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projektować i animować prace nad własnym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AE3503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umiej</w:t>
            </w:r>
            <w:r w:rsidRPr="00AE3503">
              <w:rPr>
                <w:rFonts w:eastAsia="TimesNewRoman"/>
                <w:color w:val="000000"/>
                <w:sz w:val="24"/>
                <w:szCs w:val="24"/>
              </w:rPr>
              <w:t>ę</w:t>
            </w:r>
            <w:r w:rsidRPr="00AE3503">
              <w:rPr>
                <w:color w:val="000000"/>
                <w:sz w:val="24"/>
                <w:szCs w:val="24"/>
              </w:rPr>
              <w:t>tno</w:t>
            </w:r>
            <w:r w:rsidRPr="00AE3503">
              <w:rPr>
                <w:rFonts w:eastAsia="TimesNewRoman"/>
                <w:color w:val="000000"/>
                <w:sz w:val="24"/>
                <w:szCs w:val="24"/>
              </w:rPr>
              <w:t xml:space="preserve">ść </w:t>
            </w:r>
            <w:r w:rsidRPr="00AE3503">
              <w:rPr>
                <w:color w:val="000000"/>
                <w:sz w:val="24"/>
                <w:szCs w:val="24"/>
              </w:rPr>
              <w:t>wykorzystywania technologii informacyjnej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AE3503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03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3503" w:rsidRDefault="00AE3503" w:rsidP="000616CD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jest świadomy poziomu swojego rozwoju osobistego, dokonuje samooceny własnych kompetencji,  aktywnie poszukuje kierunków własnego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0616CD">
            <w:pPr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walidować priorytety w aspekcie realizacji określonych przez siebie celów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AE3503" w:rsidP="000616CD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592908" w:rsidRPr="00C75B65" w:rsidRDefault="00592908" w:rsidP="00592908">
            <w:pPr>
              <w:jc w:val="both"/>
              <w:rPr>
                <w:sz w:val="22"/>
                <w:szCs w:val="22"/>
              </w:rPr>
            </w:pP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Samowiedza w procesie budowania własnego rozwoju. Poczucie sprawstwa 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proofErr w:type="spellStart"/>
            <w:r w:rsidRPr="00BE3A48">
              <w:t>Proaktywność</w:t>
            </w:r>
            <w:proofErr w:type="spellEnd"/>
            <w:r w:rsidRPr="00BE3A48">
              <w:t xml:space="preserve"> i zmiana. Konstruktywne podejście do zmiany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 xml:space="preserve">Procesy decyzyjne i strategie wyboru celu i sposobu działania. 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sobą w czasie. Skuteczne planowanie czasu pracy i czasu wolnego.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stresem. Sytuacje trudne w aspekcie procesów zaradczych.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emocjami. Rola emocji pozytywnych i negatywnych w przetwarzaniu informacji i podejmowaniu decyzji.</w:t>
            </w:r>
          </w:p>
          <w:p w:rsidR="00D62D5D" w:rsidRPr="00AE3503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BE3A48">
              <w:t>Planowanie ścieżki rozwoju zawodowego w kontekście zasobów osobistych.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Fijewski F., </w:t>
            </w:r>
            <w:r w:rsidRPr="00AE3503">
              <w:rPr>
                <w:i/>
                <w:color w:val="333333"/>
                <w:sz w:val="24"/>
                <w:szCs w:val="24"/>
              </w:rPr>
              <w:t>Jak rozwinąć skrzydła,</w:t>
            </w:r>
            <w:r w:rsidRPr="00AE3503">
              <w:rPr>
                <w:color w:val="333333"/>
                <w:sz w:val="24"/>
                <w:szCs w:val="24"/>
              </w:rPr>
              <w:t xml:space="preserve"> W.A.B.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Kopmeyer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M.R., </w:t>
            </w:r>
            <w:r w:rsidRPr="00AE3503">
              <w:rPr>
                <w:i/>
                <w:color w:val="333333"/>
                <w:sz w:val="24"/>
                <w:szCs w:val="24"/>
              </w:rPr>
              <w:t>Praktyczne metody osiągania sukcesów,</w:t>
            </w:r>
            <w:r w:rsidRPr="00AE3503">
              <w:rPr>
                <w:color w:val="333333"/>
                <w:sz w:val="24"/>
                <w:szCs w:val="24"/>
              </w:rPr>
              <w:t xml:space="preserve"> Bellona, Warszawa 1992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Mc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Ginnis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a.L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., Sztuka pewności siebie,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Vicato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Migdał K., </w:t>
            </w:r>
            <w:r w:rsidRPr="00AE3503">
              <w:rPr>
                <w:i/>
                <w:color w:val="333333"/>
                <w:sz w:val="24"/>
                <w:szCs w:val="24"/>
              </w:rPr>
              <w:t>Psychologia czasu wolnego,</w:t>
            </w:r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AlmaMer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2011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Strelau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J., </w:t>
            </w:r>
            <w:r w:rsidRPr="00AE3503">
              <w:rPr>
                <w:i/>
                <w:color w:val="333333"/>
                <w:sz w:val="24"/>
                <w:szCs w:val="24"/>
              </w:rPr>
              <w:t>Psychologia. Podręcznik akademicki</w:t>
            </w:r>
            <w:r w:rsidRPr="00AE3503">
              <w:rPr>
                <w:color w:val="333333"/>
                <w:sz w:val="24"/>
                <w:szCs w:val="24"/>
              </w:rPr>
              <w:t xml:space="preserve"> t. 2, 3 GWP, Gdańsk 2000</w:t>
            </w:r>
          </w:p>
          <w:p w:rsidR="00D62D5D" w:rsidRPr="00AE3503" w:rsidRDefault="00AE3503" w:rsidP="00AE3503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AE3503">
              <w:rPr>
                <w:rFonts w:ascii="Times New Roman" w:hAnsi="Times New Roman"/>
                <w:sz w:val="24"/>
                <w:szCs w:val="24"/>
              </w:rPr>
              <w:t>Wieczorkowska-Nejtardt</w:t>
            </w:r>
            <w:proofErr w:type="spellEnd"/>
            <w:r w:rsidRPr="00AE3503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r w:rsidRPr="00AE3503">
              <w:rPr>
                <w:rFonts w:ascii="Times New Roman" w:hAnsi="Times New Roman"/>
                <w:i/>
                <w:sz w:val="24"/>
                <w:szCs w:val="24"/>
              </w:rPr>
              <w:t>Inteligencja motywacyjna. Mądre strategie wyboru celu i sposobu działania</w:t>
            </w:r>
            <w:r w:rsidRPr="00AE3503">
              <w:rPr>
                <w:rFonts w:ascii="Times New Roman" w:hAnsi="Times New Roman"/>
                <w:sz w:val="24"/>
                <w:szCs w:val="24"/>
              </w:rPr>
              <w:t>, WISS, Warszawa 1998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Moskowitz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G.B., </w:t>
            </w:r>
            <w:r w:rsidRPr="00AE3503">
              <w:rPr>
                <w:i/>
                <w:color w:val="333333"/>
                <w:sz w:val="24"/>
                <w:szCs w:val="24"/>
              </w:rPr>
              <w:t>Zrozumieć siebie i innych. Psychologia poznania społecznego</w:t>
            </w:r>
            <w:r w:rsidRPr="00AE3503">
              <w:rPr>
                <w:color w:val="333333"/>
                <w:sz w:val="24"/>
                <w:szCs w:val="24"/>
              </w:rPr>
              <w:t xml:space="preserve">, 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GWP, Gdańsk 2009 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Seligmann M.E., </w:t>
            </w:r>
            <w:r w:rsidRPr="00AE3503">
              <w:rPr>
                <w:i/>
                <w:color w:val="333333"/>
                <w:sz w:val="24"/>
                <w:szCs w:val="24"/>
              </w:rPr>
              <w:t xml:space="preserve">Optymizmu można się nauczyć, </w:t>
            </w:r>
            <w:r w:rsidRPr="00AE3503">
              <w:rPr>
                <w:color w:val="333333"/>
                <w:sz w:val="24"/>
                <w:szCs w:val="24"/>
              </w:rPr>
              <w:t>Media Rodzina of Poznań, 1996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Szmidt K., </w:t>
            </w:r>
            <w:r w:rsidRPr="00AE3503">
              <w:rPr>
                <w:i/>
                <w:color w:val="333333"/>
                <w:sz w:val="24"/>
                <w:szCs w:val="24"/>
              </w:rPr>
              <w:t>Elementarz twórczego myślenia</w:t>
            </w:r>
            <w:r w:rsidRPr="00AE3503">
              <w:rPr>
                <w:color w:val="333333"/>
                <w:sz w:val="24"/>
                <w:szCs w:val="24"/>
              </w:rPr>
              <w:t>, W.A.B.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Wojcieszke B., </w:t>
            </w:r>
            <w:r w:rsidRPr="00AE3503">
              <w:rPr>
                <w:i/>
                <w:color w:val="333333"/>
                <w:sz w:val="24"/>
                <w:szCs w:val="24"/>
              </w:rPr>
              <w:t>Człowiek wśród ludzi,</w:t>
            </w:r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Scholaris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2002</w:t>
            </w:r>
          </w:p>
          <w:p w:rsidR="00D62D5D" w:rsidRPr="00AE3503" w:rsidRDefault="00AE3503" w:rsidP="00AE3503">
            <w:pPr>
              <w:tabs>
                <w:tab w:val="left" w:pos="6255"/>
              </w:tabs>
              <w:ind w:left="72"/>
              <w:rPr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Zimbardo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P.,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Boyd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J., </w:t>
            </w:r>
            <w:r w:rsidRPr="00AE3503">
              <w:rPr>
                <w:i/>
                <w:color w:val="333333"/>
                <w:sz w:val="24"/>
                <w:szCs w:val="24"/>
              </w:rPr>
              <w:t>Paradoks czasu,</w:t>
            </w:r>
            <w:r w:rsidRPr="00AE3503">
              <w:rPr>
                <w:color w:val="333333"/>
                <w:sz w:val="24"/>
                <w:szCs w:val="24"/>
              </w:rPr>
              <w:t xml:space="preserve"> PWN, Warszawa 2009</w:t>
            </w:r>
            <w:r w:rsidRPr="00AE3503">
              <w:rPr>
                <w:sz w:val="24"/>
                <w:szCs w:val="24"/>
              </w:rPr>
              <w:tab/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BE3A48" w:rsidRDefault="00BE3A48" w:rsidP="00AE3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</w:t>
            </w:r>
            <w:r w:rsidRPr="00BE3A48">
              <w:rPr>
                <w:sz w:val="24"/>
                <w:szCs w:val="24"/>
              </w:rPr>
              <w:t xml:space="preserve"> aktywne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BE3A48" w:rsidRDefault="00BE3A48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BE3A48">
              <w:rPr>
                <w:sz w:val="24"/>
                <w:szCs w:val="24"/>
              </w:rPr>
              <w:t>praca indywidualna na ćwiczeniach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BE3A48" w:rsidRDefault="00BE3A48" w:rsidP="00BE3A48">
            <w:pPr>
              <w:rPr>
                <w:rFonts w:ascii="Arial Narrow" w:hAnsi="Arial Narrow"/>
                <w:sz w:val="24"/>
                <w:szCs w:val="24"/>
              </w:rPr>
            </w:pPr>
            <w:r w:rsidRPr="00BE3A4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BE3A48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2</w:t>
            </w:r>
            <w:r w:rsidRPr="00BE3A48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3</w:t>
            </w:r>
            <w:r w:rsidRPr="00BE3A4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05,06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BE3A48" w:rsidRDefault="00BE3A48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BE3A48">
              <w:rPr>
                <w:sz w:val="24"/>
                <w:szCs w:val="24"/>
              </w:rPr>
              <w:t>praca w zespołach</w:t>
            </w:r>
          </w:p>
        </w:tc>
        <w:tc>
          <w:tcPr>
            <w:tcW w:w="1800" w:type="dxa"/>
          </w:tcPr>
          <w:p w:rsidR="00D62D5D" w:rsidRPr="00BE3A48" w:rsidRDefault="00BE3A48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04-08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BE3A48" w:rsidRDefault="00BE3A48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BE3A48">
              <w:rPr>
                <w:sz w:val="24"/>
                <w:szCs w:val="24"/>
              </w:rPr>
              <w:t>test  wyboru  z pytaniami otwartymi</w:t>
            </w:r>
          </w:p>
        </w:tc>
        <w:tc>
          <w:tcPr>
            <w:tcW w:w="1800" w:type="dxa"/>
          </w:tcPr>
          <w:p w:rsidR="00D62D5D" w:rsidRPr="00BE3A48" w:rsidRDefault="00BE3A48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01-09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E3A48" w:rsidRDefault="00D62D5D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BE3A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BE3A48" w:rsidRDefault="000B414A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BE3A48">
              <w:rPr>
                <w:sz w:val="24"/>
                <w:szCs w:val="24"/>
              </w:rPr>
              <w:t>Zal</w:t>
            </w:r>
            <w:r w:rsidR="0039070D" w:rsidRPr="00BE3A48">
              <w:rPr>
                <w:sz w:val="24"/>
                <w:szCs w:val="24"/>
              </w:rPr>
              <w:t>iczenie.</w:t>
            </w:r>
            <w:r w:rsidR="00BE3A48" w:rsidRPr="00BE3A48">
              <w:rPr>
                <w:sz w:val="24"/>
                <w:szCs w:val="24"/>
              </w:rPr>
              <w:t xml:space="preserve"> Aktywność na zajęciach, pozytywna ocena z testu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0296"/>
    <w:multiLevelType w:val="hybridMultilevel"/>
    <w:tmpl w:val="AFFC0B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2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740E7C5C"/>
    <w:multiLevelType w:val="hybridMultilevel"/>
    <w:tmpl w:val="4CA268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136978"/>
    <w:rsid w:val="002779A7"/>
    <w:rsid w:val="00292893"/>
    <w:rsid w:val="00346E51"/>
    <w:rsid w:val="0039070D"/>
    <w:rsid w:val="003A1788"/>
    <w:rsid w:val="003E7A7E"/>
    <w:rsid w:val="004E08E2"/>
    <w:rsid w:val="00534D91"/>
    <w:rsid w:val="00557127"/>
    <w:rsid w:val="00592908"/>
    <w:rsid w:val="0063334D"/>
    <w:rsid w:val="006C7DB2"/>
    <w:rsid w:val="00713AD5"/>
    <w:rsid w:val="00900650"/>
    <w:rsid w:val="00903F80"/>
    <w:rsid w:val="00993744"/>
    <w:rsid w:val="00A00910"/>
    <w:rsid w:val="00AE3503"/>
    <w:rsid w:val="00AE5499"/>
    <w:rsid w:val="00B65465"/>
    <w:rsid w:val="00BE3A48"/>
    <w:rsid w:val="00C94F3E"/>
    <w:rsid w:val="00CF3D2D"/>
    <w:rsid w:val="00CF598C"/>
    <w:rsid w:val="00D30D27"/>
    <w:rsid w:val="00D62D5D"/>
    <w:rsid w:val="00D76676"/>
    <w:rsid w:val="00D828D1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29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92908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290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29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19</cp:revision>
  <dcterms:created xsi:type="dcterms:W3CDTF">2018-12-01T12:30:00Z</dcterms:created>
  <dcterms:modified xsi:type="dcterms:W3CDTF">2018-12-12T17:44:00Z</dcterms:modified>
</cp:coreProperties>
</file>